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33D88" w14:textId="2E23F285" w:rsidR="00FA3177" w:rsidRDefault="00FA3177" w:rsidP="009E5B10"/>
    <w:p w14:paraId="341BA784" w14:textId="23F64C92" w:rsidR="009E5B10" w:rsidRDefault="009E5B10" w:rsidP="009E5B10"/>
    <w:p w14:paraId="3AE439CE" w14:textId="608A7996" w:rsidR="009E5B10" w:rsidRDefault="009E5B10" w:rsidP="009E5B10"/>
    <w:p w14:paraId="3F4604F0" w14:textId="77777777" w:rsidR="009E5B10" w:rsidRPr="009E5B10" w:rsidRDefault="009E5B10" w:rsidP="009E5B10">
      <w:pPr>
        <w:rPr>
          <w:b/>
          <w:bCs/>
          <w:lang w:val="lt-LT"/>
        </w:rPr>
      </w:pPr>
      <w:hyperlink r:id="rId5" w:history="1">
        <w:r w:rsidRPr="009E5B10">
          <w:rPr>
            <w:rStyle w:val="Hipersaitas"/>
            <w:b/>
            <w:bCs/>
            <w:lang w:val="lt-LT"/>
          </w:rPr>
          <w:t>Kurkite projektus drauge su savo mokyklos kolegomis</w:t>
        </w:r>
      </w:hyperlink>
    </w:p>
    <w:p w14:paraId="7C384E51" w14:textId="3F74AF89" w:rsidR="009E5B10" w:rsidRPr="009E5B10" w:rsidRDefault="009E5B10" w:rsidP="009E5B10">
      <w:pPr>
        <w:rPr>
          <w:lang w:val="lt-LT"/>
        </w:rPr>
      </w:pPr>
      <w:r w:rsidRPr="009E5B10">
        <w:rPr>
          <w:lang w:val="lt-LT"/>
        </w:rPr>
        <w:t>2020 balandžio 6</w:t>
      </w:r>
      <w:r w:rsidRPr="009E5B10">
        <w:rPr>
          <w:lang w:val="lt-LT"/>
        </w:rPr>
        <w:drawing>
          <wp:inline distT="0" distB="0" distL="0" distR="0" wp14:anchorId="02101D70" wp14:editId="5576890E">
            <wp:extent cx="2484120" cy="1859280"/>
            <wp:effectExtent l="0" t="0" r="0" b="7620"/>
            <wp:docPr id="1" name="Paveikslėlis 1" descr="https://www.etwinning.lt/wp-content/uploads/2020/04/180-261x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twinning.lt/wp-content/uploads/2020/04/180-261x19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120" cy="1859280"/>
                    </a:xfrm>
                    <a:prstGeom prst="rect">
                      <a:avLst/>
                    </a:prstGeom>
                    <a:noFill/>
                    <a:ln>
                      <a:noFill/>
                    </a:ln>
                  </pic:spPr>
                </pic:pic>
              </a:graphicData>
            </a:graphic>
          </wp:inline>
        </w:drawing>
      </w:r>
    </w:p>
    <w:p w14:paraId="1721762F" w14:textId="77777777" w:rsidR="009E5B10" w:rsidRPr="009E5B10" w:rsidRDefault="009E5B10" w:rsidP="009E5B10">
      <w:pPr>
        <w:rPr>
          <w:lang w:val="lt-LT"/>
        </w:rPr>
      </w:pPr>
      <w:r w:rsidRPr="009E5B10">
        <w:rPr>
          <w:b/>
          <w:bCs/>
          <w:lang w:val="lt-LT"/>
        </w:rPr>
        <w:t>Mieli, „</w:t>
      </w:r>
      <w:proofErr w:type="spellStart"/>
      <w:r w:rsidRPr="009E5B10">
        <w:rPr>
          <w:b/>
          <w:bCs/>
          <w:lang w:val="lt-LT"/>
        </w:rPr>
        <w:t>eTwinning</w:t>
      </w:r>
      <w:proofErr w:type="spellEnd"/>
      <w:r w:rsidRPr="009E5B10">
        <w:rPr>
          <w:b/>
          <w:bCs/>
          <w:lang w:val="lt-LT"/>
        </w:rPr>
        <w:t>“ bendruomenės nariai ir narės,</w:t>
      </w:r>
    </w:p>
    <w:p w14:paraId="79BFAD2E" w14:textId="77777777" w:rsidR="009E5B10" w:rsidRPr="009E5B10" w:rsidRDefault="009E5B10" w:rsidP="009E5B10">
      <w:pPr>
        <w:rPr>
          <w:lang w:val="lt-LT"/>
        </w:rPr>
      </w:pPr>
      <w:r w:rsidRPr="009E5B10">
        <w:rPr>
          <w:lang w:val="lt-LT"/>
        </w:rPr>
        <w:t>Ar kada turėjote puikią projekto idėją, kurią norėjote įgyvendinti drauge su kolega iš savo mokyklos? Turime puikią žinią –  nuo šiol Jūs galite TAI padaryti! Atsižvelgdama į dabartinę situaciją Europoje, programa „</w:t>
      </w:r>
      <w:proofErr w:type="spellStart"/>
      <w:r w:rsidRPr="009E5B10">
        <w:rPr>
          <w:lang w:val="lt-LT"/>
        </w:rPr>
        <w:t>eTwinning</w:t>
      </w:r>
      <w:proofErr w:type="spellEnd"/>
      <w:r w:rsidRPr="009E5B10">
        <w:rPr>
          <w:lang w:val="lt-LT"/>
        </w:rPr>
        <w:t>“ suteikia tokią galimybę mokytojams, kurių mokyklos šiuo metu yra uždarytos dėl karantino.</w:t>
      </w:r>
    </w:p>
    <w:p w14:paraId="4963C22F" w14:textId="77777777" w:rsidR="009E5B10" w:rsidRPr="009E5B10" w:rsidRDefault="009E5B10" w:rsidP="009E5B10">
      <w:pPr>
        <w:rPr>
          <w:lang w:val="lt-LT"/>
        </w:rPr>
      </w:pPr>
      <w:r w:rsidRPr="009E5B10">
        <w:rPr>
          <w:lang w:val="lt-LT"/>
        </w:rPr>
        <w:t>Keletas esminių dalykų, kuriuos vertinga žinoti prieš imantis naujo projekto kūrimo:</w:t>
      </w:r>
    </w:p>
    <w:p w14:paraId="131D6450" w14:textId="77777777" w:rsidR="009E5B10" w:rsidRPr="009E5B10" w:rsidRDefault="009E5B10" w:rsidP="009E5B10">
      <w:pPr>
        <w:numPr>
          <w:ilvl w:val="0"/>
          <w:numId w:val="1"/>
        </w:numPr>
        <w:rPr>
          <w:lang w:val="lt-LT"/>
        </w:rPr>
      </w:pPr>
      <w:r w:rsidRPr="009E5B10">
        <w:rPr>
          <w:lang w:val="lt-LT"/>
        </w:rPr>
        <w:t>Šie projektai galės būti kuriami tik laikinai (galutinis terminas šiuo metu nenustatytas);</w:t>
      </w:r>
    </w:p>
    <w:p w14:paraId="699DFF5E" w14:textId="77777777" w:rsidR="009E5B10" w:rsidRPr="009E5B10" w:rsidRDefault="009E5B10" w:rsidP="009E5B10">
      <w:pPr>
        <w:numPr>
          <w:ilvl w:val="0"/>
          <w:numId w:val="1"/>
        </w:numPr>
        <w:rPr>
          <w:lang w:val="lt-LT"/>
        </w:rPr>
      </w:pPr>
      <w:r w:rsidRPr="009E5B10">
        <w:rPr>
          <w:lang w:val="lt-LT"/>
        </w:rPr>
        <w:t>Šių projektų nebus galima teikti Nacionaliniams kokybės ženklelių apdovanojimams ar „</w:t>
      </w:r>
      <w:proofErr w:type="spellStart"/>
      <w:r w:rsidRPr="009E5B10">
        <w:rPr>
          <w:lang w:val="lt-LT"/>
        </w:rPr>
        <w:t>eTwinning</w:t>
      </w:r>
      <w:proofErr w:type="spellEnd"/>
      <w:r w:rsidRPr="009E5B10">
        <w:rPr>
          <w:lang w:val="lt-LT"/>
        </w:rPr>
        <w:t>” prizo apdovanojimui gauti;</w:t>
      </w:r>
    </w:p>
    <w:p w14:paraId="6D5A9CBA" w14:textId="77777777" w:rsidR="009E5B10" w:rsidRPr="009E5B10" w:rsidRDefault="009E5B10" w:rsidP="009E5B10">
      <w:pPr>
        <w:numPr>
          <w:ilvl w:val="0"/>
          <w:numId w:val="1"/>
        </w:numPr>
        <w:rPr>
          <w:lang w:val="lt-LT"/>
        </w:rPr>
      </w:pPr>
      <w:r w:rsidRPr="009E5B10">
        <w:rPr>
          <w:lang w:val="lt-LT"/>
        </w:rPr>
        <w:t>Dalyvauti projekto kūrime, įgyvendinime gali tik tos pačios mokyklos mokytojai;</w:t>
      </w:r>
    </w:p>
    <w:p w14:paraId="483B74C5" w14:textId="77777777" w:rsidR="009E5B10" w:rsidRPr="009E5B10" w:rsidRDefault="009E5B10" w:rsidP="009E5B10">
      <w:pPr>
        <w:numPr>
          <w:ilvl w:val="0"/>
          <w:numId w:val="1"/>
        </w:numPr>
        <w:rPr>
          <w:lang w:val="lt-LT"/>
        </w:rPr>
      </w:pPr>
      <w:r w:rsidRPr="009E5B10">
        <w:rPr>
          <w:lang w:val="lt-LT"/>
        </w:rPr>
        <w:t>Projektus įprasta tvarka tvirtina Nacionalinė paramos tarnyba.</w:t>
      </w:r>
    </w:p>
    <w:p w14:paraId="2BFB844E" w14:textId="77777777" w:rsidR="009E5B10" w:rsidRPr="009E5B10" w:rsidRDefault="009E5B10" w:rsidP="009E5B10">
      <w:pPr>
        <w:rPr>
          <w:lang w:val="lt-LT"/>
        </w:rPr>
      </w:pPr>
      <w:r w:rsidRPr="009E5B10">
        <w:rPr>
          <w:lang w:val="lt-LT"/>
        </w:rPr>
        <w:t>Taip pat raginame neatsisakyti idėjų kurti ir tarptautinių bendradarbiavimo projektų – programos „</w:t>
      </w:r>
      <w:proofErr w:type="spellStart"/>
      <w:r w:rsidRPr="009E5B10">
        <w:rPr>
          <w:lang w:val="lt-LT"/>
        </w:rPr>
        <w:t>eTwinning</w:t>
      </w:r>
      <w:proofErr w:type="spellEnd"/>
      <w:r w:rsidRPr="009E5B10">
        <w:rPr>
          <w:lang w:val="lt-LT"/>
        </w:rPr>
        <w:t>“ veiklos, vertybės bei tikslai išlieka tie patys. Jeigu šiuo metu esate tarptautinio projekto įgyvendinimo procese, nenutraukite jo ir toliau vykdykite projekto veiklas. Jeigu artimiausiu metu planuojate kurti ar jungtis prie tarptautinio projekto – skatiname tai daryti.</w:t>
      </w:r>
    </w:p>
    <w:p w14:paraId="6B0F7CE6" w14:textId="77777777" w:rsidR="009E5B10" w:rsidRPr="009E5B10" w:rsidRDefault="009E5B10" w:rsidP="009E5B10">
      <w:pPr>
        <w:rPr>
          <w:lang w:val="lt-LT"/>
        </w:rPr>
      </w:pPr>
      <w:r w:rsidRPr="009E5B10">
        <w:rPr>
          <w:lang w:val="lt-LT"/>
        </w:rPr>
        <w:t>Jeigu turite klausimų, kreipkitės </w:t>
      </w:r>
      <w:hyperlink r:id="rId7" w:history="1">
        <w:r w:rsidRPr="009E5B10">
          <w:rPr>
            <w:rStyle w:val="Hipersaitas"/>
            <w:lang w:val="lt-LT"/>
          </w:rPr>
          <w:t>etwinning@smpf.lt</w:t>
        </w:r>
      </w:hyperlink>
      <w:r w:rsidRPr="009E5B10">
        <w:rPr>
          <w:lang w:val="lt-LT"/>
        </w:rPr>
        <w:t>.</w:t>
      </w:r>
    </w:p>
    <w:p w14:paraId="3B6762F5" w14:textId="77777777" w:rsidR="009E5B10" w:rsidRPr="009E5B10" w:rsidRDefault="009E5B10" w:rsidP="009E5B10">
      <w:pPr>
        <w:rPr>
          <w:lang w:val="lt-LT"/>
        </w:rPr>
      </w:pPr>
      <w:bookmarkStart w:id="0" w:name="_GoBack"/>
      <w:bookmarkEnd w:id="0"/>
    </w:p>
    <w:sectPr w:rsidR="009E5B10" w:rsidRPr="009E5B10">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D03EC"/>
    <w:multiLevelType w:val="multilevel"/>
    <w:tmpl w:val="5C26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70"/>
    <w:rsid w:val="001D104B"/>
    <w:rsid w:val="00435F84"/>
    <w:rsid w:val="0044707F"/>
    <w:rsid w:val="006E6B70"/>
    <w:rsid w:val="00773E48"/>
    <w:rsid w:val="009E5B10"/>
    <w:rsid w:val="00A45211"/>
    <w:rsid w:val="00BC3A7F"/>
    <w:rsid w:val="00D065CA"/>
    <w:rsid w:val="00D0698D"/>
    <w:rsid w:val="00D40E6A"/>
    <w:rsid w:val="00EC3B34"/>
    <w:rsid w:val="00F419AC"/>
    <w:rsid w:val="00FA3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4CF5"/>
  <w15:chartTrackingRefBased/>
  <w15:docId w15:val="{6AE9F526-67E7-430B-BB13-891C5690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A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E5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4918">
      <w:bodyDiv w:val="1"/>
      <w:marLeft w:val="0"/>
      <w:marRight w:val="0"/>
      <w:marTop w:val="0"/>
      <w:marBottom w:val="0"/>
      <w:divBdr>
        <w:top w:val="none" w:sz="0" w:space="0" w:color="auto"/>
        <w:left w:val="none" w:sz="0" w:space="0" w:color="auto"/>
        <w:bottom w:val="none" w:sz="0" w:space="0" w:color="auto"/>
        <w:right w:val="none" w:sz="0" w:space="0" w:color="auto"/>
      </w:divBdr>
    </w:div>
    <w:div w:id="1477145656">
      <w:bodyDiv w:val="1"/>
      <w:marLeft w:val="0"/>
      <w:marRight w:val="0"/>
      <w:marTop w:val="0"/>
      <w:marBottom w:val="0"/>
      <w:divBdr>
        <w:top w:val="none" w:sz="0" w:space="0" w:color="auto"/>
        <w:left w:val="none" w:sz="0" w:space="0" w:color="auto"/>
        <w:bottom w:val="none" w:sz="0" w:space="0" w:color="auto"/>
        <w:right w:val="none" w:sz="0" w:space="0" w:color="auto"/>
      </w:divBdr>
      <w:divsChild>
        <w:div w:id="1350185070">
          <w:marLeft w:val="0"/>
          <w:marRight w:val="0"/>
          <w:marTop w:val="0"/>
          <w:marBottom w:val="0"/>
          <w:divBdr>
            <w:top w:val="none" w:sz="0" w:space="0" w:color="auto"/>
            <w:left w:val="none" w:sz="0" w:space="0" w:color="auto"/>
            <w:bottom w:val="none" w:sz="0" w:space="0" w:color="auto"/>
            <w:right w:val="none" w:sz="0" w:space="0" w:color="auto"/>
          </w:divBdr>
        </w:div>
        <w:div w:id="148861624">
          <w:marLeft w:val="0"/>
          <w:marRight w:val="0"/>
          <w:marTop w:val="0"/>
          <w:marBottom w:val="0"/>
          <w:divBdr>
            <w:top w:val="none" w:sz="0" w:space="0" w:color="auto"/>
            <w:left w:val="none" w:sz="0" w:space="0" w:color="auto"/>
            <w:bottom w:val="none" w:sz="0" w:space="0" w:color="auto"/>
            <w:right w:val="none" w:sz="0" w:space="0" w:color="auto"/>
          </w:divBdr>
        </w:div>
        <w:div w:id="773862334">
          <w:marLeft w:val="0"/>
          <w:marRight w:val="0"/>
          <w:marTop w:val="0"/>
          <w:marBottom w:val="0"/>
          <w:divBdr>
            <w:top w:val="none" w:sz="0" w:space="0" w:color="auto"/>
            <w:left w:val="none" w:sz="0" w:space="0" w:color="auto"/>
            <w:bottom w:val="none" w:sz="0" w:space="0" w:color="auto"/>
            <w:right w:val="none" w:sz="0" w:space="0" w:color="auto"/>
          </w:divBdr>
        </w:div>
        <w:div w:id="91320702">
          <w:marLeft w:val="0"/>
          <w:marRight w:val="0"/>
          <w:marTop w:val="0"/>
          <w:marBottom w:val="0"/>
          <w:divBdr>
            <w:top w:val="none" w:sz="0" w:space="0" w:color="auto"/>
            <w:left w:val="none" w:sz="0" w:space="0" w:color="auto"/>
            <w:bottom w:val="none" w:sz="0" w:space="0" w:color="auto"/>
            <w:right w:val="none" w:sz="0" w:space="0" w:color="auto"/>
          </w:divBdr>
        </w:div>
        <w:div w:id="674841700">
          <w:marLeft w:val="0"/>
          <w:marRight w:val="0"/>
          <w:marTop w:val="0"/>
          <w:marBottom w:val="0"/>
          <w:divBdr>
            <w:top w:val="none" w:sz="0" w:space="0" w:color="auto"/>
            <w:left w:val="none" w:sz="0" w:space="0" w:color="auto"/>
            <w:bottom w:val="none" w:sz="0" w:space="0" w:color="auto"/>
            <w:right w:val="none" w:sz="0" w:space="0" w:color="auto"/>
          </w:divBdr>
        </w:div>
        <w:div w:id="1440952176">
          <w:marLeft w:val="0"/>
          <w:marRight w:val="0"/>
          <w:marTop w:val="0"/>
          <w:marBottom w:val="0"/>
          <w:divBdr>
            <w:top w:val="none" w:sz="0" w:space="0" w:color="auto"/>
            <w:left w:val="none" w:sz="0" w:space="0" w:color="auto"/>
            <w:bottom w:val="none" w:sz="0" w:space="0" w:color="auto"/>
            <w:right w:val="none" w:sz="0" w:space="0" w:color="auto"/>
          </w:divBdr>
        </w:div>
        <w:div w:id="1798571815">
          <w:marLeft w:val="0"/>
          <w:marRight w:val="0"/>
          <w:marTop w:val="0"/>
          <w:marBottom w:val="0"/>
          <w:divBdr>
            <w:top w:val="none" w:sz="0" w:space="0" w:color="auto"/>
            <w:left w:val="none" w:sz="0" w:space="0" w:color="auto"/>
            <w:bottom w:val="none" w:sz="0" w:space="0" w:color="auto"/>
            <w:right w:val="none" w:sz="0" w:space="0" w:color="auto"/>
          </w:divBdr>
        </w:div>
        <w:div w:id="1714186815">
          <w:marLeft w:val="0"/>
          <w:marRight w:val="0"/>
          <w:marTop w:val="0"/>
          <w:marBottom w:val="0"/>
          <w:divBdr>
            <w:top w:val="none" w:sz="0" w:space="0" w:color="auto"/>
            <w:left w:val="none" w:sz="0" w:space="0" w:color="auto"/>
            <w:bottom w:val="none" w:sz="0" w:space="0" w:color="auto"/>
            <w:right w:val="none" w:sz="0" w:space="0" w:color="auto"/>
          </w:divBdr>
        </w:div>
        <w:div w:id="546528087">
          <w:marLeft w:val="0"/>
          <w:marRight w:val="0"/>
          <w:marTop w:val="0"/>
          <w:marBottom w:val="0"/>
          <w:divBdr>
            <w:top w:val="none" w:sz="0" w:space="0" w:color="auto"/>
            <w:left w:val="none" w:sz="0" w:space="0" w:color="auto"/>
            <w:bottom w:val="none" w:sz="0" w:space="0" w:color="auto"/>
            <w:right w:val="none" w:sz="0" w:space="0" w:color="auto"/>
          </w:divBdr>
        </w:div>
        <w:div w:id="87917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winning@smpf.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twinning.lt/kurkite-projektus-drauge-su-savo-mokyklos-kolegom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922</Words>
  <Characters>527</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vartotojas</cp:lastModifiedBy>
  <cp:revision>2</cp:revision>
  <dcterms:created xsi:type="dcterms:W3CDTF">2020-04-06T08:40:00Z</dcterms:created>
  <dcterms:modified xsi:type="dcterms:W3CDTF">2020-04-06T08:40:00Z</dcterms:modified>
</cp:coreProperties>
</file>